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50E35" w14:textId="77777777" w:rsidR="00AB4CBF" w:rsidRPr="00AB4CBF" w:rsidRDefault="00AB4CBF" w:rsidP="00AB4CBF">
      <w:pPr>
        <w:jc w:val="center"/>
        <w:rPr>
          <w:rFonts w:asciiTheme="majorHAnsi" w:hAnsiTheme="majorHAnsi" w:cstheme="majorHAnsi"/>
          <w:b/>
          <w:sz w:val="28"/>
        </w:rPr>
      </w:pPr>
      <w:r w:rsidRPr="00AB4CBF">
        <w:rPr>
          <w:rFonts w:asciiTheme="majorHAnsi" w:hAnsiTheme="majorHAnsi" w:cstheme="majorHAnsi"/>
          <w:b/>
          <w:sz w:val="28"/>
        </w:rPr>
        <w:t>GİZLİLİK POLİTİKASI</w:t>
      </w:r>
    </w:p>
    <w:p w14:paraId="484EDA80" w14:textId="77777777" w:rsidR="00AB4CBF" w:rsidRDefault="00AB4CBF" w:rsidP="00AB4CBF">
      <w:r>
        <w:t>İşbu Gizlilik Politikası [</w:t>
      </w:r>
      <w:r>
        <w:t xml:space="preserve">Begüm Bay- </w:t>
      </w:r>
      <w:proofErr w:type="spellStart"/>
      <w:r>
        <w:t>Shen</w:t>
      </w:r>
      <w:proofErr w:type="spellEnd"/>
      <w:r>
        <w:t>] (“ Şirket ”) ait ve Şirket tarafından tercih edilen [</w:t>
      </w:r>
      <w:r>
        <w:t>shen.tr</w:t>
      </w:r>
      <w:r>
        <w:t xml:space="preserve">] web sitesi kapsamında Şirket’e ait ürün/hizmetleri kullanan tüm kişiler (“ Alıcı”) için geçerlidir. Alıcı, işbu web sitesini, ürünleri satın aldığında veya hizmetlerini </w:t>
      </w:r>
      <w:proofErr w:type="gramStart"/>
      <w:r>
        <w:t>kullandığında;</w:t>
      </w:r>
      <w:proofErr w:type="gramEnd"/>
      <w:r>
        <w:t xml:space="preserve"> veya Şirket ile kurduğu iletişimde Şirket, Alıcı hakkında bilgi ve işlemin mahiyetine göre bizim teknik hizmetlerimizde bilgi toplar. Alıcı, kişisel bilgilerinin ve verilerinin işbu Gizlilik </w:t>
      </w:r>
      <w:proofErr w:type="spellStart"/>
      <w:r>
        <w:t>Politikası’nda</w:t>
      </w:r>
      <w:proofErr w:type="spellEnd"/>
      <w:r>
        <w:t xml:space="preserve"> belirtilen şekilde ve amaçlarla Şirket tarafından ve/veya mevcut ve ilerideki iştirakleri, bağlı şirketi, hisarları, iş ortakları, halefleri, hizmet ve operasyonları ile yan hizmetleri kapsamında </w:t>
      </w:r>
      <w:proofErr w:type="gramStart"/>
      <w:r>
        <w:t>dahil</w:t>
      </w:r>
      <w:proofErr w:type="gramEnd"/>
      <w:r>
        <w:t xml:space="preserve"> olmak üzere hizmet aldığı, işlettiği, yurt içinde ve/veya işletme faaliyet gösteren program ortağı kuruluşlar ve diğer üçüncü kişiler (hukuk ve vergi danışmanlarımız, görevliler, bağımsız koruyucular dahil, işletmeciler, imalatçılar, işverenler ve işletmecilerin amaçları doğrultusunda,</w:t>
      </w:r>
    </w:p>
    <w:p w14:paraId="142132C6" w14:textId="77777777" w:rsidR="00AB4CBF" w:rsidRDefault="00AB4CBF" w:rsidP="00AB4CBF">
      <w:r>
        <w:t>Alıcı Şirket’e ait elektronik ileti iletilen kişisel bilgiler, işbu Gizlilik Politikası ile belirlenen amaçlar ve kapsam dışında, üçüncü kişiler açıklanmayacaktır.</w:t>
      </w:r>
    </w:p>
    <w:p w14:paraId="58A59A57" w14:textId="77777777" w:rsidR="00AB4CBF" w:rsidRDefault="00AB4CBF" w:rsidP="00AB4CBF">
      <w:r>
        <w:t xml:space="preserve">Kişisel bilgiler; Alıcı’nın adı-soyadı, adresi, telefon numarası, e-posta adresi, kimlik numarası, kullanılan internet servis sağlayıcısının adı, IP adresi, erişilen tarih ve saat, </w:t>
      </w:r>
      <w:proofErr w:type="gramStart"/>
      <w:r>
        <w:t>profil</w:t>
      </w:r>
      <w:proofErr w:type="gramEnd"/>
      <w:r>
        <w:t xml:space="preserve"> resmi, ödeme yöntemi, cihaz bilgisi veya Alıcı tarafından iletilmiş diğer bilgiler ile Alıcı ‘</w:t>
      </w:r>
      <w:proofErr w:type="spellStart"/>
      <w:r>
        <w:t>yı</w:t>
      </w:r>
      <w:proofErr w:type="spellEnd"/>
      <w:r>
        <w:t xml:space="preserve"> tanımlamaya yönelik her türlü başka kullanıcı içermekte olup kısaca “ Gizli Bilgiler ” olarak anılacaktır.</w:t>
      </w:r>
    </w:p>
    <w:p w14:paraId="641ECF39" w14:textId="77777777" w:rsidR="00AB4CBF" w:rsidRDefault="00AB4CBF" w:rsidP="00AB4CBF">
      <w:r>
        <w:t xml:space="preserve">Şirket, Gizli </w:t>
      </w:r>
      <w:proofErr w:type="spellStart"/>
      <w:r>
        <w:t>Bilgiler’i</w:t>
      </w:r>
      <w:proofErr w:type="spellEnd"/>
      <w:r>
        <w:t xml:space="preserve"> kendi bünyesinde, Alıcı </w:t>
      </w:r>
      <w:proofErr w:type="gramStart"/>
      <w:r>
        <w:t>profilini</w:t>
      </w:r>
      <w:proofErr w:type="gramEnd"/>
      <w:r>
        <w:t xml:space="preserve"> belirlemek ve yönlendirmek amacıyla yasal düzenlemelerin ve Alıcı’nın izin verdiği ölçü ve şekilde kullanabilecektir. Uygulama yoluyla edinilebilen Gizli Bilgiler Şirketinin bağlantılı işletmeleri veya ortakları tarafından, yapılandırılan güvenlik ve sınırlamaların sonuçları açısından mevzuatın ve Alıcı’nın izin verdiği şekilde toplanabilir, kullanılabilir, işletilebilir ve saklanabilir.</w:t>
      </w:r>
    </w:p>
    <w:p w14:paraId="0D00B2D3" w14:textId="77777777" w:rsidR="00AB4CBF" w:rsidRDefault="00AB4CBF" w:rsidP="00AB4CBF">
      <w:r>
        <w:t>Uygulama referansında gösterilen veya bağlantıyı diğer sitelerin/uygulamaların/reklamların içerdiğin ya da gizlilik uygulamasından Şirket sorumlu tutulamaz.</w:t>
      </w:r>
    </w:p>
    <w:p w14:paraId="6ED8F874" w14:textId="77777777" w:rsidR="00AB4CBF" w:rsidRDefault="00AB4CBF" w:rsidP="00AB4CBF">
      <w:r>
        <w:t xml:space="preserve">Gizli </w:t>
      </w:r>
      <w:proofErr w:type="spellStart"/>
      <w:r>
        <w:t>Bilgiler’i</w:t>
      </w:r>
      <w:proofErr w:type="spellEnd"/>
      <w:r>
        <w:t>, burada belirtilenler saklı kalmak üzere, kesinlikle özel ve gizli tutmayı, bunu bir sır saklama hakkı olarak addetmeyi ve gizliliğin korunması ve sürdürülmesi, Gizli Bilgi’nin tamamının veya herhangi bir alanı kamu alanına girmesini veya yetkisiz şirkete veya üçüncü bir kişiye ait ifşasını önleme için gerekli korumayı almayı ve gerekli özeni göstermeyi taahhüt etmektedir. Ancak Alıcı’nın kendi cihazı üzerinden sağlanması ilgisiz kişiler tarafından erişilmemesi amaçlı virüs ve benzeri zararlı uygulamalara karşı gerekli görülen Alıcı tarafından alınmaması ve Şirketin gerekli bilgi güvenlik önlemlerini almasına yönelik, sistem yapılan saldırılar sonucunda gizli bilgilere zarar görme veya üçüncü kişiyi ele geçirme durumda, Şirketin herhangi bir sorumluluğu olmayacaktır.</w:t>
      </w:r>
    </w:p>
    <w:p w14:paraId="14C07600" w14:textId="77777777" w:rsidR="00AB4CBF" w:rsidRDefault="00AB4CBF" w:rsidP="00AB4CBF">
      <w:r>
        <w:t xml:space="preserve">Şirket, Alıcı’nın Gizli </w:t>
      </w:r>
      <w:proofErr w:type="spellStart"/>
      <w:r>
        <w:t>Bilgiler’ini</w:t>
      </w:r>
      <w:proofErr w:type="spellEnd"/>
      <w:r>
        <w:t xml:space="preserve"> (a) sağladığı olan kanun veya verileri ya da saklı olan bir yargı kararı ya da idari emir gereğince açıklaması gereken özellikler ve/veya (b) Alıcı’nın rızasının bulunduğu durumda ve/veya (c) işbu Gizlilik </w:t>
      </w:r>
      <w:proofErr w:type="spellStart"/>
      <w:r>
        <w:t>Politikası’na</w:t>
      </w:r>
      <w:proofErr w:type="spellEnd"/>
      <w:r>
        <w:t xml:space="preserve"> uygun şekilde ve/veya (d) Şirket’in internet sitesi üzerinden ulaşılabilecek olan “Kullanıcı </w:t>
      </w:r>
      <w:proofErr w:type="spellStart"/>
      <w:r>
        <w:t>Sözleşmesi”nde</w:t>
      </w:r>
      <w:proofErr w:type="spellEnd"/>
      <w:r>
        <w:t xml:space="preserve"> ayrık olarak düzenlenen hallere uygun şekilde üçüncü kişiler açıklayabilir ve/veya kullanabilir.</w:t>
      </w:r>
    </w:p>
    <w:p w14:paraId="367B9B38" w14:textId="77777777" w:rsidR="00AB4CBF" w:rsidRDefault="00AB4CBF" w:rsidP="00AB4CBF">
      <w:r>
        <w:t>Şirket, Alıcı’ya ve Alıcı’nın verdiği hizmetlerin kullanım bilgileri, teknik bir iletişim dosyasını (Çerez-</w:t>
      </w:r>
      <w:proofErr w:type="spellStart"/>
      <w:r>
        <w:t>Cookie</w:t>
      </w:r>
      <w:proofErr w:type="spellEnd"/>
      <w:r>
        <w:t xml:space="preserve">) kullanarak elde eder. Teknik iletişim dökümü, istatiksel bilgi elde etmek amacıyla </w:t>
      </w:r>
      <w:proofErr w:type="gramStart"/>
      <w:r>
        <w:t>Kullanılabilir</w:t>
      </w:r>
      <w:proofErr w:type="gramEnd"/>
      <w:r>
        <w:t>.</w:t>
      </w:r>
    </w:p>
    <w:p w14:paraId="3EFE762E" w14:textId="77777777" w:rsidR="00AB4CBF" w:rsidRDefault="00AB4CBF" w:rsidP="00AB4CBF"/>
    <w:p w14:paraId="43089D73" w14:textId="77777777" w:rsidR="00AB4CBF" w:rsidRDefault="00AB4CBF" w:rsidP="00AB4CBF">
      <w:r>
        <w:lastRenderedPageBreak/>
        <w:t>Alıcının, herkese açık alanlarda ifşa ettiği, yorumlarda veya mesajlarda aktarılan bilgilerin üçüncü kişiler tarafından kullanılması sonucu ve Alıcılık koruması oluştururken kullandığı Alıcı adı, şifre vb. bilgileri üçüncü kişilerle paylaşması durumunda doğacak zarardan Şirket sorumlu değildir.</w:t>
      </w:r>
    </w:p>
    <w:p w14:paraId="3C8D1D58" w14:textId="77777777" w:rsidR="00AB4CBF" w:rsidRDefault="00AB4CBF" w:rsidP="00AB4CBF">
      <w:r>
        <w:t>Şirket, Alıcı’ya önerilerde bulunmak için Alıcı’nın Şirket’in ürünleri ve hizmetlerini kullanım şeklini inceleyebilir ve kullanabilir.</w:t>
      </w:r>
    </w:p>
    <w:p w14:paraId="0CAB8746" w14:textId="77777777" w:rsidR="00AB4CBF" w:rsidRDefault="00AB4CBF" w:rsidP="00AB4CBF">
      <w:r>
        <w:t xml:space="preserve">Şirket, Kullanıcı Sözleşmesi veya Gizlilik </w:t>
      </w:r>
      <w:proofErr w:type="spellStart"/>
      <w:r>
        <w:t>Politikası’na</w:t>
      </w:r>
      <w:proofErr w:type="spellEnd"/>
      <w:r>
        <w:t xml:space="preserve"> aykırı davranan veya diğer Alıcılar tarafından şikâyete konu olan Alıcı’nın kişisel bilgilerini izleyebilir ve inceleyebilir.</w:t>
      </w:r>
    </w:p>
    <w:p w14:paraId="2B7134CA" w14:textId="77777777" w:rsidR="00AB4CBF" w:rsidRDefault="00AB4CBF" w:rsidP="00AB4CBF">
      <w:r>
        <w:t>Şirket, işbu Gizlilik Politikası hükümlerini her zaman güncelleyebilir, yönetebilir veya kullanabilir. Bu ürünlerin/ürünlerin üzerinden veya e-posta gibi diğer faydalanmak üzere Alıcı’ya bildirimde bulunulacaktır. Güncellenen, değiştirilen ya da hizmetin kaldırılan her hüküm, yayın tarihinde Alıcı için hüküm ifade etmesi beklenmektedir. Yapılan değişikliğin ardından Alıcı’nın Şirket’in hizmet veya ürünlerini kullanmaya devam ediyor olması, değişikliklerin muvafakatinin geleceği anlamına gelir.</w:t>
      </w:r>
    </w:p>
    <w:p w14:paraId="3102F13E" w14:textId="77777777" w:rsidR="00AB4CBF" w:rsidRDefault="00AB4CBF" w:rsidP="00AB4CBF">
      <w:r>
        <w:t>Ek bilgi alm</w:t>
      </w:r>
      <w:r>
        <w:t>ak istediğiniz konularda info@shen.tr</w:t>
      </w:r>
      <w:r>
        <w:t xml:space="preserve"> e</w:t>
      </w:r>
      <w:r>
        <w:t xml:space="preserve"> </w:t>
      </w:r>
      <w:r>
        <w:t>posta adresinden yahut aşağıda belirtilen posta adresinden bizlere ulaşabilirsiniz.</w:t>
      </w:r>
    </w:p>
    <w:p w14:paraId="58ED926A" w14:textId="77777777" w:rsidR="00AB4CBF" w:rsidRDefault="00AB4CBF" w:rsidP="00AB4CBF"/>
    <w:p w14:paraId="2D16E3DF" w14:textId="77777777" w:rsidR="00AB4CBF" w:rsidRDefault="00AB4CBF" w:rsidP="00AB4CBF">
      <w:proofErr w:type="gramStart"/>
      <w:r>
        <w:t xml:space="preserve">Satıcı : </w:t>
      </w:r>
      <w:r>
        <w:t>Begüm</w:t>
      </w:r>
      <w:proofErr w:type="gramEnd"/>
      <w:r>
        <w:t xml:space="preserve"> Bay - </w:t>
      </w:r>
      <w:proofErr w:type="spellStart"/>
      <w:r>
        <w:t>Shen</w:t>
      </w:r>
      <w:proofErr w:type="spellEnd"/>
    </w:p>
    <w:p w14:paraId="6230A30C" w14:textId="77777777" w:rsidR="00AB4CBF" w:rsidRDefault="00AB4CBF" w:rsidP="00AB4CBF">
      <w:proofErr w:type="gramStart"/>
      <w:r>
        <w:t>Adres : Yeniköy</w:t>
      </w:r>
      <w:proofErr w:type="gramEnd"/>
      <w:r>
        <w:t xml:space="preserve"> </w:t>
      </w:r>
      <w:r>
        <w:t xml:space="preserve">, </w:t>
      </w:r>
      <w:r>
        <w:t>Sarıyer/İstanbul</w:t>
      </w:r>
    </w:p>
    <w:p w14:paraId="7EEBF6AC" w14:textId="77777777" w:rsidR="00AB4CBF" w:rsidRDefault="00AB4CBF" w:rsidP="00AB4CBF">
      <w:r>
        <w:t xml:space="preserve">Web </w:t>
      </w:r>
      <w:proofErr w:type="gramStart"/>
      <w:r>
        <w:t>Adre</w:t>
      </w:r>
      <w:r>
        <w:t>si : shen</w:t>
      </w:r>
      <w:proofErr w:type="gramEnd"/>
      <w:r>
        <w:t>.tr</w:t>
      </w:r>
    </w:p>
    <w:p w14:paraId="3D63133B" w14:textId="77777777" w:rsidR="00012CB9" w:rsidRDefault="00AB4CBF" w:rsidP="00AB4CBF">
      <w:r>
        <w:t xml:space="preserve">E-posta : </w:t>
      </w:r>
      <w:r>
        <w:t>shen.tr</w:t>
      </w:r>
      <w:bookmarkStart w:id="0" w:name="_GoBack"/>
      <w:bookmarkEnd w:id="0"/>
    </w:p>
    <w:sectPr w:rsidR="00012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17"/>
    <w:rsid w:val="00012CB9"/>
    <w:rsid w:val="004F2E17"/>
    <w:rsid w:val="00AB4C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75D7"/>
  <w15:chartTrackingRefBased/>
  <w15:docId w15:val="{7C9ED229-31E4-4DEC-8600-EF9D4AB2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50209">
      <w:bodyDiv w:val="1"/>
      <w:marLeft w:val="0"/>
      <w:marRight w:val="0"/>
      <w:marTop w:val="0"/>
      <w:marBottom w:val="0"/>
      <w:divBdr>
        <w:top w:val="none" w:sz="0" w:space="0" w:color="auto"/>
        <w:left w:val="none" w:sz="0" w:space="0" w:color="auto"/>
        <w:bottom w:val="none" w:sz="0" w:space="0" w:color="auto"/>
        <w:right w:val="none" w:sz="0" w:space="0" w:color="auto"/>
      </w:divBdr>
      <w:divsChild>
        <w:div w:id="256258999">
          <w:marLeft w:val="0"/>
          <w:marRight w:val="0"/>
          <w:marTop w:val="0"/>
          <w:marBottom w:val="0"/>
          <w:divBdr>
            <w:top w:val="single" w:sz="2" w:space="0" w:color="CFCFCF"/>
            <w:left w:val="single" w:sz="2" w:space="0" w:color="CFCFCF"/>
            <w:bottom w:val="single" w:sz="2" w:space="0" w:color="CFCFCF"/>
            <w:right w:val="single" w:sz="2" w:space="0" w:color="CFCFCF"/>
          </w:divBdr>
        </w:div>
        <w:div w:id="2057578641">
          <w:marLeft w:val="0"/>
          <w:marRight w:val="0"/>
          <w:marTop w:val="0"/>
          <w:marBottom w:val="0"/>
          <w:divBdr>
            <w:top w:val="single" w:sz="2" w:space="0" w:color="CFCFCF"/>
            <w:left w:val="single" w:sz="2" w:space="0" w:color="CFCFCF"/>
            <w:bottom w:val="single" w:sz="2" w:space="0" w:color="CFCFCF"/>
            <w:right w:val="single" w:sz="2" w:space="0" w:color="CFCFCF"/>
          </w:divBdr>
          <w:divsChild>
            <w:div w:id="497187702">
              <w:marLeft w:val="0"/>
              <w:marRight w:val="0"/>
              <w:marTop w:val="0"/>
              <w:marBottom w:val="0"/>
              <w:divBdr>
                <w:top w:val="single" w:sz="2" w:space="0" w:color="CFCFCF"/>
                <w:left w:val="single" w:sz="2" w:space="0" w:color="CFCFCF"/>
                <w:bottom w:val="single" w:sz="2" w:space="0" w:color="CFCFCF"/>
                <w:right w:val="single" w:sz="2" w:space="0" w:color="CFCFC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Begüm</cp:lastModifiedBy>
  <cp:revision>2</cp:revision>
  <dcterms:created xsi:type="dcterms:W3CDTF">2025-11-19T09:55:00Z</dcterms:created>
  <dcterms:modified xsi:type="dcterms:W3CDTF">2025-11-19T09:58:00Z</dcterms:modified>
</cp:coreProperties>
</file>